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hint="eastAsia"/>
          <w:sz w:val="36"/>
          <w:szCs w:val="36"/>
          <w:lang w:val="en-US" w:eastAsia="zh-CN"/>
        </w:rPr>
      </w:pPr>
      <w:r>
        <w:rPr>
          <w:rFonts w:hint="eastAsia"/>
          <w:sz w:val="36"/>
          <w:szCs w:val="36"/>
          <w:lang w:val="en-US" w:eastAsia="zh-CN"/>
        </w:rPr>
        <w:t>临沂昌立得工程机械设备有限公司</w:t>
      </w:r>
    </w:p>
    <w:p>
      <w:pPr>
        <w:jc w:val="center"/>
        <w:rPr>
          <w:b/>
          <w:bCs/>
          <w:sz w:val="28"/>
          <w:szCs w:val="28"/>
        </w:rPr>
      </w:pPr>
      <w:r>
        <w:rPr>
          <w:rFonts w:hint="eastAsia"/>
          <w:b/>
          <w:bCs/>
          <w:sz w:val="28"/>
          <w:szCs w:val="28"/>
        </w:rPr>
        <w:t>清洁生产审核环境信息公开表</w:t>
      </w:r>
    </w:p>
    <w:p/>
    <w:tbl>
      <w:tblPr>
        <w:tblStyle w:val="3"/>
        <w:tblpPr w:leftFromText="180" w:rightFromText="180" w:vertAnchor="text" w:horzAnchor="page" w:tblpX="1132" w:tblpY="139"/>
        <w:tblOverlap w:val="never"/>
        <w:tblW w:w="9820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339"/>
        <w:gridCol w:w="2339"/>
        <w:gridCol w:w="2340"/>
        <w:gridCol w:w="2802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4" w:hRule="atLeast"/>
        </w:trPr>
        <w:tc>
          <w:tcPr>
            <w:tcW w:w="2339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 w:eastAsiaTheme="minorEastAsia"/>
                <w:vertAlign w:val="baseline"/>
                <w:lang w:eastAsia="zh-CN"/>
              </w:rPr>
            </w:pPr>
            <w:r>
              <w:rPr>
                <w:rFonts w:hint="eastAsia"/>
                <w:vertAlign w:val="baseline"/>
                <w:lang w:eastAsia="zh-CN"/>
              </w:rPr>
              <w:t>企业名称</w:t>
            </w:r>
          </w:p>
        </w:tc>
        <w:tc>
          <w:tcPr>
            <w:tcW w:w="7481" w:type="dxa"/>
            <w:gridSpan w:val="3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 w:eastAsiaTheme="minorEastAsia"/>
                <w:vertAlign w:val="baseline"/>
                <w:lang w:eastAsia="zh-CN"/>
              </w:rPr>
            </w:pPr>
            <w:r>
              <w:rPr>
                <w:rFonts w:hint="eastAsia"/>
                <w:vertAlign w:val="baseline"/>
                <w:lang w:eastAsia="zh-CN"/>
              </w:rPr>
              <w:t>临沂昌立得工程机械设备有限公司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4" w:hRule="atLeast"/>
        </w:trPr>
        <w:tc>
          <w:tcPr>
            <w:tcW w:w="2339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 w:eastAsiaTheme="minorEastAsia"/>
                <w:vertAlign w:val="baseline"/>
                <w:lang w:eastAsia="zh-CN"/>
              </w:rPr>
            </w:pPr>
            <w:r>
              <w:rPr>
                <w:rFonts w:hint="eastAsia"/>
                <w:vertAlign w:val="baseline"/>
                <w:lang w:eastAsia="zh-CN"/>
              </w:rPr>
              <w:t>组织机构代码</w:t>
            </w:r>
          </w:p>
        </w:tc>
        <w:tc>
          <w:tcPr>
            <w:tcW w:w="2339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default" w:eastAsiaTheme="minor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91371300587198342J</w:t>
            </w:r>
          </w:p>
        </w:tc>
        <w:tc>
          <w:tcPr>
            <w:tcW w:w="234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default" w:eastAsiaTheme="minor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法定代表人</w:t>
            </w:r>
          </w:p>
        </w:tc>
        <w:tc>
          <w:tcPr>
            <w:tcW w:w="2802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 w:eastAsiaTheme="minorEastAsia"/>
                <w:vertAlign w:val="baseline"/>
                <w:lang w:eastAsia="zh-CN"/>
              </w:rPr>
            </w:pPr>
            <w:r>
              <w:rPr>
                <w:rFonts w:hint="eastAsia"/>
                <w:vertAlign w:val="baseline"/>
                <w:lang w:eastAsia="zh-CN"/>
              </w:rPr>
              <w:t>宋春梅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4" w:hRule="atLeast"/>
        </w:trPr>
        <w:tc>
          <w:tcPr>
            <w:tcW w:w="2339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 w:eastAsiaTheme="minorEastAsia"/>
                <w:vertAlign w:val="baseline"/>
                <w:lang w:eastAsia="zh-CN"/>
              </w:rPr>
            </w:pPr>
            <w:r>
              <w:rPr>
                <w:rFonts w:hint="eastAsia"/>
                <w:vertAlign w:val="baseline"/>
                <w:lang w:eastAsia="zh-CN"/>
              </w:rPr>
              <w:t>生产地址</w:t>
            </w:r>
          </w:p>
        </w:tc>
        <w:tc>
          <w:tcPr>
            <w:tcW w:w="7481" w:type="dxa"/>
            <w:gridSpan w:val="3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default" w:eastAsiaTheme="minor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eastAsia="zh-CN"/>
              </w:rPr>
              <w:t>临沂经济技术开发区梅埠办事处联邦路与华夏路交汇处北</w:t>
            </w:r>
            <w:r>
              <w:rPr>
                <w:rFonts w:hint="eastAsia"/>
                <w:vertAlign w:val="baseline"/>
                <w:lang w:val="en-US" w:eastAsia="zh-CN"/>
              </w:rPr>
              <w:t>300米（联邦路58号）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4" w:hRule="atLeast"/>
        </w:trPr>
        <w:tc>
          <w:tcPr>
            <w:tcW w:w="2339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 w:eastAsiaTheme="minorEastAsia"/>
                <w:vertAlign w:val="baseline"/>
                <w:lang w:eastAsia="zh-CN"/>
              </w:rPr>
            </w:pPr>
            <w:r>
              <w:rPr>
                <w:rFonts w:hint="eastAsia"/>
                <w:vertAlign w:val="baseline"/>
                <w:lang w:eastAsia="zh-CN"/>
              </w:rPr>
              <w:t>行业类别</w:t>
            </w:r>
          </w:p>
        </w:tc>
        <w:tc>
          <w:tcPr>
            <w:tcW w:w="2339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 w:eastAsiaTheme="minorEastAsia"/>
                <w:vertAlign w:val="baseline"/>
                <w:lang w:eastAsia="zh-CN"/>
              </w:rPr>
            </w:pPr>
            <w:r>
              <w:rPr>
                <w:rFonts w:hint="eastAsia"/>
                <w:vertAlign w:val="baseline"/>
                <w:lang w:eastAsia="zh-CN"/>
              </w:rPr>
              <w:t>表面处理</w:t>
            </w:r>
          </w:p>
        </w:tc>
        <w:tc>
          <w:tcPr>
            <w:tcW w:w="234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 w:eastAsiaTheme="minorEastAsia"/>
                <w:vertAlign w:val="baseline"/>
                <w:lang w:eastAsia="zh-CN"/>
              </w:rPr>
            </w:pPr>
            <w:r>
              <w:rPr>
                <w:rFonts w:hint="eastAsia"/>
                <w:vertAlign w:val="baseline"/>
                <w:lang w:eastAsia="zh-CN"/>
              </w:rPr>
              <w:t>联系人及电话</w:t>
            </w:r>
          </w:p>
        </w:tc>
        <w:tc>
          <w:tcPr>
            <w:tcW w:w="2802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default" w:eastAsiaTheme="minor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eastAsia="zh-CN"/>
              </w:rPr>
              <w:t>陈华</w:t>
            </w:r>
            <w:r>
              <w:rPr>
                <w:rFonts w:hint="eastAsia"/>
                <w:vertAlign w:val="baseline"/>
                <w:lang w:val="en-US" w:eastAsia="zh-CN"/>
              </w:rPr>
              <w:t xml:space="preserve"> 19969978985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24" w:hRule="atLeast"/>
        </w:trPr>
        <w:tc>
          <w:tcPr>
            <w:tcW w:w="2339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/>
                <w:vertAlign w:val="baseline"/>
                <w:lang w:eastAsia="zh-CN"/>
              </w:rPr>
            </w:pPr>
            <w:r>
              <w:rPr>
                <w:rFonts w:hint="eastAsia"/>
                <w:vertAlign w:val="baseline"/>
                <w:lang w:eastAsia="zh-CN"/>
              </w:rPr>
              <w:t>生产经营主要内容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/>
                <w:vertAlign w:val="baseline"/>
                <w:lang w:eastAsia="zh-CN"/>
              </w:rPr>
            </w:pPr>
            <w:r>
              <w:rPr>
                <w:rFonts w:hint="eastAsia"/>
                <w:vertAlign w:val="baseline"/>
                <w:lang w:eastAsia="zh-CN"/>
              </w:rPr>
              <w:t>及工艺流程</w:t>
            </w:r>
          </w:p>
        </w:tc>
        <w:tc>
          <w:tcPr>
            <w:tcW w:w="7481" w:type="dxa"/>
            <w:gridSpan w:val="3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/>
                <w:vertAlign w:val="baseline"/>
                <w:lang w:eastAsia="zh-CN"/>
              </w:rPr>
            </w:pPr>
            <w:r>
              <w:rPr>
                <w:rFonts w:hint="eastAsia"/>
                <w:vertAlign w:val="baseline"/>
                <w:lang w:eastAsia="zh-CN"/>
              </w:rPr>
              <w:t>公司主要生产工程机械结构件，建设地点为临沂经济技术开发区联邦路与华夏路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left"/>
              <w:textAlignment w:val="auto"/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eastAsia="zh-CN"/>
              </w:rPr>
              <w:t>交汇北</w:t>
            </w:r>
            <w:r>
              <w:rPr>
                <w:rFonts w:hint="eastAsia"/>
                <w:vertAlign w:val="baseline"/>
                <w:lang w:val="en-US" w:eastAsia="zh-CN"/>
              </w:rPr>
              <w:t>300米处路东，总投资26000万元，占地面积63466平方，主要生产挖掘机和装载机结构件，设计生产能力年产30000吨。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left"/>
              <w:textAlignment w:val="auto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工艺流程：钢材-下料-折弯-搭焊-机械加工-焊接-机加工-抛丸-喷涂-烘干-入库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4" w:hRule="atLeast"/>
        </w:trPr>
        <w:tc>
          <w:tcPr>
            <w:tcW w:w="2339" w:type="dxa"/>
            <w:vMerge w:val="restar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 w:eastAsiaTheme="minorEastAsia"/>
                <w:vertAlign w:val="baseline"/>
                <w:lang w:eastAsia="zh-CN"/>
              </w:rPr>
            </w:pPr>
            <w:r>
              <w:rPr>
                <w:rFonts w:hint="eastAsia"/>
                <w:vertAlign w:val="baseline"/>
                <w:lang w:eastAsia="zh-CN"/>
              </w:rPr>
              <w:t>使用有毒有害原料情况</w:t>
            </w:r>
          </w:p>
        </w:tc>
        <w:tc>
          <w:tcPr>
            <w:tcW w:w="2339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/>
                <w:b w:val="0"/>
                <w:bCs w:val="0"/>
                <w:vertAlign w:val="baseline"/>
                <w:lang w:eastAsia="zh-CN"/>
              </w:rPr>
            </w:pPr>
            <w:r>
              <w:rPr>
                <w:rFonts w:hint="eastAsia"/>
                <w:b w:val="0"/>
                <w:bCs w:val="0"/>
                <w:vertAlign w:val="baseline"/>
                <w:lang w:eastAsia="zh-CN"/>
              </w:rPr>
              <w:t>名</w:t>
            </w:r>
            <w:r>
              <w:rPr>
                <w:rFonts w:hint="eastAsia"/>
                <w:b w:val="0"/>
                <w:bCs w:val="0"/>
                <w:vertAlign w:val="baseline"/>
                <w:lang w:val="en-US" w:eastAsia="zh-CN"/>
              </w:rPr>
              <w:t xml:space="preserve">  </w:t>
            </w:r>
            <w:r>
              <w:rPr>
                <w:rFonts w:hint="eastAsia"/>
                <w:b w:val="0"/>
                <w:bCs w:val="0"/>
                <w:vertAlign w:val="baseline"/>
                <w:lang w:eastAsia="zh-CN"/>
              </w:rPr>
              <w:t>称</w:t>
            </w:r>
            <w:bookmarkStart w:id="0" w:name="_GoBack"/>
            <w:bookmarkEnd w:id="0"/>
          </w:p>
        </w:tc>
        <w:tc>
          <w:tcPr>
            <w:tcW w:w="234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 w:eastAsiaTheme="minorEastAsia"/>
                <w:b w:val="0"/>
                <w:bCs w:val="0"/>
                <w:vertAlign w:val="baseline"/>
                <w:lang w:eastAsia="zh-CN"/>
              </w:rPr>
            </w:pPr>
            <w:r>
              <w:rPr>
                <w:rFonts w:hint="eastAsia"/>
                <w:b w:val="0"/>
                <w:bCs w:val="0"/>
                <w:vertAlign w:val="baseline"/>
                <w:lang w:eastAsia="zh-CN"/>
              </w:rPr>
              <w:t>年使用量（吨）</w:t>
            </w:r>
          </w:p>
        </w:tc>
        <w:tc>
          <w:tcPr>
            <w:tcW w:w="2802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 w:eastAsiaTheme="minorEastAsia"/>
                <w:b w:val="0"/>
                <w:bCs w:val="0"/>
                <w:vertAlign w:val="baseline"/>
                <w:lang w:eastAsia="zh-CN"/>
              </w:rPr>
            </w:pPr>
            <w:r>
              <w:rPr>
                <w:rFonts w:hint="eastAsia"/>
                <w:b w:val="0"/>
                <w:bCs w:val="0"/>
                <w:vertAlign w:val="baseline"/>
                <w:lang w:eastAsia="zh-CN"/>
              </w:rPr>
              <w:t>用</w:t>
            </w:r>
            <w:r>
              <w:rPr>
                <w:rFonts w:hint="eastAsia"/>
                <w:b w:val="0"/>
                <w:bCs w:val="0"/>
                <w:vertAlign w:val="baseline"/>
                <w:lang w:val="en-US" w:eastAsia="zh-CN"/>
              </w:rPr>
              <w:t xml:space="preserve"> </w:t>
            </w:r>
            <w:r>
              <w:rPr>
                <w:rFonts w:hint="eastAsia"/>
                <w:b w:val="0"/>
                <w:bCs w:val="0"/>
                <w:vertAlign w:val="baseline"/>
                <w:lang w:eastAsia="zh-CN"/>
              </w:rPr>
              <w:t>途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4" w:hRule="atLeast"/>
        </w:trPr>
        <w:tc>
          <w:tcPr>
            <w:tcW w:w="2339" w:type="dxa"/>
            <w:vMerge w:val="continue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both"/>
              <w:textAlignment w:val="auto"/>
              <w:rPr>
                <w:rFonts w:hint="eastAsia" w:eastAsiaTheme="minorEastAsia"/>
                <w:vertAlign w:val="baseline"/>
                <w:lang w:eastAsia="zh-CN"/>
              </w:rPr>
            </w:pPr>
          </w:p>
        </w:tc>
        <w:tc>
          <w:tcPr>
            <w:tcW w:w="2339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vertAlign w:val="baseline"/>
              </w:rPr>
            </w:pPr>
            <w:r>
              <w:rPr>
                <w:rFonts w:hint="eastAsia"/>
                <w:vertAlign w:val="baseline"/>
              </w:rPr>
              <w:t>油</w:t>
            </w:r>
            <w:r>
              <w:rPr>
                <w:rFonts w:hint="eastAsia"/>
                <w:vertAlign w:val="baseline"/>
                <w:lang w:val="en-US" w:eastAsia="zh-CN"/>
              </w:rPr>
              <w:t xml:space="preserve">  </w:t>
            </w:r>
            <w:r>
              <w:rPr>
                <w:rFonts w:hint="eastAsia"/>
                <w:vertAlign w:val="baseline"/>
              </w:rPr>
              <w:t>漆</w:t>
            </w:r>
          </w:p>
        </w:tc>
        <w:tc>
          <w:tcPr>
            <w:tcW w:w="234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default" w:eastAsiaTheme="minor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21.8</w:t>
            </w:r>
          </w:p>
        </w:tc>
        <w:tc>
          <w:tcPr>
            <w:tcW w:w="2802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 w:eastAsiaTheme="minorEastAsia"/>
                <w:vertAlign w:val="baseline"/>
                <w:lang w:eastAsia="zh-CN"/>
              </w:rPr>
            </w:pPr>
            <w:r>
              <w:rPr>
                <w:rFonts w:hint="eastAsia"/>
                <w:vertAlign w:val="baseline"/>
                <w:lang w:eastAsia="zh-CN"/>
              </w:rPr>
              <w:t>生产辅材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3" w:hRule="atLeast"/>
        </w:trPr>
        <w:tc>
          <w:tcPr>
            <w:tcW w:w="2339" w:type="dxa"/>
            <w:vMerge w:val="continue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vertAlign w:val="baseline"/>
              </w:rPr>
            </w:pPr>
          </w:p>
        </w:tc>
        <w:tc>
          <w:tcPr>
            <w:tcW w:w="2339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 w:eastAsiaTheme="minorEastAsia"/>
                <w:vertAlign w:val="baseline"/>
                <w:lang w:eastAsia="zh-CN"/>
              </w:rPr>
            </w:pPr>
            <w:r>
              <w:rPr>
                <w:rFonts w:hint="eastAsia"/>
                <w:vertAlign w:val="baseline"/>
                <w:lang w:eastAsia="zh-CN"/>
              </w:rPr>
              <w:t>固化剂</w:t>
            </w:r>
          </w:p>
        </w:tc>
        <w:tc>
          <w:tcPr>
            <w:tcW w:w="234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default" w:eastAsiaTheme="minor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4.5</w:t>
            </w:r>
          </w:p>
        </w:tc>
        <w:tc>
          <w:tcPr>
            <w:tcW w:w="2802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vertAlign w:val="baseline"/>
              </w:rPr>
            </w:pPr>
            <w:r>
              <w:rPr>
                <w:rFonts w:hint="eastAsia"/>
                <w:vertAlign w:val="baseline"/>
                <w:lang w:eastAsia="zh-CN"/>
              </w:rPr>
              <w:t>生产辅材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3" w:hRule="atLeast"/>
        </w:trPr>
        <w:tc>
          <w:tcPr>
            <w:tcW w:w="2339" w:type="dxa"/>
            <w:vMerge w:val="continue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vertAlign w:val="baseline"/>
              </w:rPr>
            </w:pPr>
          </w:p>
        </w:tc>
        <w:tc>
          <w:tcPr>
            <w:tcW w:w="2339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 w:eastAsiaTheme="minorEastAsia"/>
                <w:vertAlign w:val="baseline"/>
                <w:lang w:eastAsia="zh-CN"/>
              </w:rPr>
            </w:pPr>
            <w:r>
              <w:rPr>
                <w:rFonts w:hint="eastAsia"/>
                <w:vertAlign w:val="baseline"/>
                <w:lang w:eastAsia="zh-CN"/>
              </w:rPr>
              <w:t>稀释剂</w:t>
            </w:r>
          </w:p>
        </w:tc>
        <w:tc>
          <w:tcPr>
            <w:tcW w:w="234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default" w:eastAsiaTheme="minor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6.3</w:t>
            </w:r>
          </w:p>
        </w:tc>
        <w:tc>
          <w:tcPr>
            <w:tcW w:w="2802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vertAlign w:val="baseline"/>
              </w:rPr>
            </w:pPr>
            <w:r>
              <w:rPr>
                <w:rFonts w:hint="eastAsia"/>
                <w:vertAlign w:val="baseline"/>
                <w:lang w:eastAsia="zh-CN"/>
              </w:rPr>
              <w:t>生产辅材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3" w:hRule="atLeast"/>
        </w:trPr>
        <w:tc>
          <w:tcPr>
            <w:tcW w:w="2339" w:type="dxa"/>
            <w:vMerge w:val="continue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vertAlign w:val="baseline"/>
              </w:rPr>
            </w:pPr>
          </w:p>
        </w:tc>
        <w:tc>
          <w:tcPr>
            <w:tcW w:w="2339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 w:eastAsiaTheme="minorEastAsia"/>
                <w:vertAlign w:val="baseline"/>
                <w:lang w:eastAsia="zh-CN"/>
              </w:rPr>
            </w:pPr>
            <w:r>
              <w:rPr>
                <w:rFonts w:hint="eastAsia"/>
                <w:vertAlign w:val="baseline"/>
                <w:lang w:eastAsia="zh-CN"/>
              </w:rPr>
              <w:t>清洗剂</w:t>
            </w:r>
          </w:p>
        </w:tc>
        <w:tc>
          <w:tcPr>
            <w:tcW w:w="234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default" w:eastAsiaTheme="minor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8.3</w:t>
            </w:r>
          </w:p>
        </w:tc>
        <w:tc>
          <w:tcPr>
            <w:tcW w:w="2802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vertAlign w:val="baseline"/>
              </w:rPr>
            </w:pPr>
            <w:r>
              <w:rPr>
                <w:rFonts w:hint="eastAsia"/>
                <w:vertAlign w:val="baseline"/>
                <w:lang w:eastAsia="zh-CN"/>
              </w:rPr>
              <w:t>生产辅材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3" w:hRule="atLeast"/>
        </w:trPr>
        <w:tc>
          <w:tcPr>
            <w:tcW w:w="2339" w:type="dxa"/>
            <w:vMerge w:val="restar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vertAlign w:val="baseline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  <w:shd w:val="clear" w:color="auto" w:fill="FFFFFF"/>
              </w:rPr>
              <w:t>排放有毒有害物质名称</w:t>
            </w:r>
          </w:p>
        </w:tc>
        <w:tc>
          <w:tcPr>
            <w:tcW w:w="2339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 w:eastAsiaTheme="minorEastAsia"/>
                <w:b w:val="0"/>
                <w:bCs w:val="0"/>
                <w:vertAlign w:val="baseline"/>
                <w:lang w:eastAsia="zh-CN"/>
              </w:rPr>
            </w:pPr>
            <w:r>
              <w:rPr>
                <w:rFonts w:hint="eastAsia"/>
                <w:b w:val="0"/>
                <w:bCs w:val="0"/>
                <w:vertAlign w:val="baseline"/>
                <w:lang w:eastAsia="zh-CN"/>
              </w:rPr>
              <w:t>名</w:t>
            </w:r>
            <w:r>
              <w:rPr>
                <w:rFonts w:hint="eastAsia"/>
                <w:b w:val="0"/>
                <w:bCs w:val="0"/>
                <w:vertAlign w:val="baseline"/>
                <w:lang w:val="en-US" w:eastAsia="zh-CN"/>
              </w:rPr>
              <w:t xml:space="preserve"> </w:t>
            </w:r>
            <w:r>
              <w:rPr>
                <w:rFonts w:hint="eastAsia"/>
                <w:b w:val="0"/>
                <w:bCs w:val="0"/>
                <w:vertAlign w:val="baseline"/>
                <w:lang w:eastAsia="zh-CN"/>
              </w:rPr>
              <w:t>称</w:t>
            </w:r>
          </w:p>
        </w:tc>
        <w:tc>
          <w:tcPr>
            <w:tcW w:w="234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 w:eastAsiaTheme="minorEastAsia"/>
                <w:b w:val="0"/>
                <w:bCs w:val="0"/>
                <w:vertAlign w:val="baseline"/>
                <w:lang w:eastAsia="zh-CN"/>
              </w:rPr>
            </w:pPr>
            <w:r>
              <w:rPr>
                <w:rFonts w:hint="eastAsia"/>
                <w:b w:val="0"/>
                <w:bCs w:val="0"/>
                <w:vertAlign w:val="baseline"/>
                <w:lang w:eastAsia="zh-CN"/>
              </w:rPr>
              <w:t>年排放量</w:t>
            </w:r>
          </w:p>
        </w:tc>
        <w:tc>
          <w:tcPr>
            <w:tcW w:w="2802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 w:eastAsiaTheme="minorEastAsia"/>
                <w:b w:val="0"/>
                <w:bCs w:val="0"/>
                <w:vertAlign w:val="baseline"/>
                <w:lang w:eastAsia="zh-CN"/>
              </w:rPr>
            </w:pPr>
            <w:r>
              <w:rPr>
                <w:rFonts w:hint="eastAsia"/>
                <w:b w:val="0"/>
                <w:bCs w:val="0"/>
                <w:vertAlign w:val="baseline"/>
                <w:lang w:eastAsia="zh-CN"/>
              </w:rPr>
              <w:t>排放浓度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3" w:hRule="atLeast"/>
        </w:trPr>
        <w:tc>
          <w:tcPr>
            <w:tcW w:w="2339" w:type="dxa"/>
            <w:vMerge w:val="continue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both"/>
              <w:textAlignment w:val="auto"/>
              <w:rPr>
                <w:vertAlign w:val="baseline"/>
              </w:rPr>
            </w:pPr>
          </w:p>
        </w:tc>
        <w:tc>
          <w:tcPr>
            <w:tcW w:w="2339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 w:eastAsiaTheme="minorEastAsia"/>
                <w:vertAlign w:val="baseline"/>
                <w:lang w:eastAsia="zh-CN"/>
              </w:rPr>
            </w:pPr>
            <w:r>
              <w:rPr>
                <w:rFonts w:hint="eastAsia"/>
                <w:vertAlign w:val="baseline"/>
                <w:lang w:eastAsia="zh-CN"/>
              </w:rPr>
              <w:t>颗粒物</w:t>
            </w:r>
          </w:p>
        </w:tc>
        <w:tc>
          <w:tcPr>
            <w:tcW w:w="234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default" w:eastAsiaTheme="minor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0.98吨</w:t>
            </w:r>
          </w:p>
        </w:tc>
        <w:tc>
          <w:tcPr>
            <w:tcW w:w="2802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default" w:eastAsiaTheme="minor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</w:rPr>
              <w:t>4.2</w:t>
            </w:r>
            <w:r>
              <w:rPr>
                <w:rFonts w:hint="eastAsia"/>
                <w:vertAlign w:val="baseline"/>
                <w:lang w:val="en-US" w:eastAsia="zh-CN"/>
              </w:rPr>
              <w:t>mg/m³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3" w:hRule="atLeast"/>
        </w:trPr>
        <w:tc>
          <w:tcPr>
            <w:tcW w:w="2339" w:type="dxa"/>
            <w:vMerge w:val="continue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both"/>
              <w:textAlignment w:val="auto"/>
              <w:rPr>
                <w:vertAlign w:val="baseline"/>
              </w:rPr>
            </w:pPr>
          </w:p>
        </w:tc>
        <w:tc>
          <w:tcPr>
            <w:tcW w:w="2339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 w:eastAsiaTheme="minorEastAsia"/>
                <w:vertAlign w:val="baseline"/>
                <w:lang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VOCs</w:t>
            </w:r>
          </w:p>
        </w:tc>
        <w:tc>
          <w:tcPr>
            <w:tcW w:w="234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default" w:eastAsiaTheme="minor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7567KG</w:t>
            </w:r>
          </w:p>
        </w:tc>
        <w:tc>
          <w:tcPr>
            <w:tcW w:w="2802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default"/>
                <w:vertAlign w:val="baseline"/>
                <w:lang w:val="en-US"/>
              </w:rPr>
            </w:pPr>
            <w:r>
              <w:rPr>
                <w:rFonts w:hint="eastAsia"/>
                <w:vertAlign w:val="baseline"/>
              </w:rPr>
              <w:t>2.22</w:t>
            </w:r>
            <w:r>
              <w:rPr>
                <w:rFonts w:hint="eastAsia"/>
                <w:vertAlign w:val="baseline"/>
                <w:lang w:val="en-US" w:eastAsia="zh-CN"/>
              </w:rPr>
              <w:t>mg/m³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3" w:hRule="atLeast"/>
        </w:trPr>
        <w:tc>
          <w:tcPr>
            <w:tcW w:w="2339" w:type="dxa"/>
            <w:vMerge w:val="continue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both"/>
              <w:textAlignment w:val="auto"/>
              <w:rPr>
                <w:vertAlign w:val="baseline"/>
              </w:rPr>
            </w:pPr>
          </w:p>
        </w:tc>
        <w:tc>
          <w:tcPr>
            <w:tcW w:w="2339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 w:eastAsiaTheme="minorEastAsia"/>
                <w:vertAlign w:val="baseline"/>
                <w:lang w:eastAsia="zh-CN"/>
              </w:rPr>
            </w:pPr>
            <w:r>
              <w:rPr>
                <w:rFonts w:hint="eastAsia" w:eastAsiaTheme="minorEastAsia"/>
                <w:vertAlign w:val="baseline"/>
                <w:lang w:eastAsia="zh-CN"/>
              </w:rPr>
              <w:t>甲苯</w:t>
            </w:r>
          </w:p>
        </w:tc>
        <w:tc>
          <w:tcPr>
            <w:tcW w:w="234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360KG</w:t>
            </w:r>
          </w:p>
        </w:tc>
        <w:tc>
          <w:tcPr>
            <w:tcW w:w="2802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vertAlign w:val="baseline"/>
              </w:rPr>
            </w:pPr>
            <w:r>
              <w:rPr>
                <w:rFonts w:hint="eastAsia"/>
                <w:vertAlign w:val="baseline"/>
              </w:rPr>
              <w:t>0.62</w:t>
            </w:r>
            <w:r>
              <w:rPr>
                <w:rFonts w:hint="eastAsia"/>
                <w:vertAlign w:val="baseline"/>
                <w:lang w:val="en-US" w:eastAsia="zh-CN"/>
              </w:rPr>
              <w:t>mg/m³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4" w:hRule="atLeast"/>
        </w:trPr>
        <w:tc>
          <w:tcPr>
            <w:tcW w:w="2339" w:type="dxa"/>
            <w:vMerge w:val="continue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both"/>
              <w:textAlignment w:val="auto"/>
              <w:rPr>
                <w:vertAlign w:val="baseline"/>
              </w:rPr>
            </w:pPr>
          </w:p>
        </w:tc>
        <w:tc>
          <w:tcPr>
            <w:tcW w:w="2339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default" w:eastAsiaTheme="minor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二甲苯</w:t>
            </w:r>
          </w:p>
        </w:tc>
        <w:tc>
          <w:tcPr>
            <w:tcW w:w="234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default" w:eastAsiaTheme="minor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3.48KG</w:t>
            </w:r>
          </w:p>
        </w:tc>
        <w:tc>
          <w:tcPr>
            <w:tcW w:w="2802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vertAlign w:val="baseline"/>
              </w:rPr>
            </w:pPr>
            <w:r>
              <w:rPr>
                <w:rFonts w:hint="eastAsia"/>
                <w:vertAlign w:val="baseline"/>
              </w:rPr>
              <w:t>0.006</w:t>
            </w:r>
            <w:r>
              <w:rPr>
                <w:rFonts w:hint="eastAsia"/>
                <w:vertAlign w:val="baseline"/>
                <w:lang w:val="en-US" w:eastAsia="zh-CN"/>
              </w:rPr>
              <w:t>mg/m³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66" w:hRule="atLeast"/>
        </w:trPr>
        <w:tc>
          <w:tcPr>
            <w:tcW w:w="2339" w:type="dxa"/>
            <w:vMerge w:val="restar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sz w:val="21"/>
                <w:szCs w:val="21"/>
                <w:shd w:val="clear" w:color="auto" w:fill="FFFFFF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  <w:shd w:val="clear" w:color="auto" w:fill="FFFFFF"/>
              </w:rPr>
              <w:t>危险废物的产生和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 w:ascii="宋体" w:hAnsi="宋体" w:eastAsia="宋体" w:cs="宋体"/>
                <w:sz w:val="21"/>
                <w:szCs w:val="21"/>
                <w:vertAlign w:val="baseline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  <w:shd w:val="clear" w:color="auto" w:fill="FFFFFF"/>
              </w:rPr>
              <w:t>处置情况</w:t>
            </w:r>
          </w:p>
        </w:tc>
        <w:tc>
          <w:tcPr>
            <w:tcW w:w="2339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 w:eastAsiaTheme="minorEastAsia"/>
                <w:vertAlign w:val="baseline"/>
                <w:lang w:eastAsia="zh-CN"/>
              </w:rPr>
            </w:pPr>
            <w:r>
              <w:rPr>
                <w:rFonts w:hint="eastAsia"/>
                <w:vertAlign w:val="baseline"/>
                <w:lang w:eastAsia="zh-CN"/>
              </w:rPr>
              <w:t>名称</w:t>
            </w:r>
          </w:p>
        </w:tc>
        <w:tc>
          <w:tcPr>
            <w:tcW w:w="234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default" w:eastAsiaTheme="minor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eastAsia="zh-CN"/>
              </w:rPr>
              <w:t>年产生量</w:t>
            </w:r>
            <w:r>
              <w:rPr>
                <w:rFonts w:hint="eastAsia"/>
                <w:vertAlign w:val="baseline"/>
                <w:lang w:val="en-US" w:eastAsia="zh-CN"/>
              </w:rPr>
              <w:t>(吨)</w:t>
            </w:r>
          </w:p>
        </w:tc>
        <w:tc>
          <w:tcPr>
            <w:tcW w:w="2802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 w:eastAsiaTheme="minorEastAsia"/>
                <w:vertAlign w:val="baseline"/>
                <w:lang w:eastAsia="zh-CN"/>
              </w:rPr>
            </w:pPr>
            <w:r>
              <w:rPr>
                <w:rFonts w:hint="eastAsia"/>
                <w:vertAlign w:val="baseline"/>
                <w:lang w:eastAsia="zh-CN"/>
              </w:rPr>
              <w:t>处置去向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4" w:hRule="atLeast"/>
        </w:trPr>
        <w:tc>
          <w:tcPr>
            <w:tcW w:w="2339" w:type="dxa"/>
            <w:vMerge w:val="continue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both"/>
              <w:textAlignment w:val="auto"/>
              <w:rPr>
                <w:vertAlign w:val="baseline"/>
              </w:rPr>
            </w:pPr>
          </w:p>
        </w:tc>
        <w:tc>
          <w:tcPr>
            <w:tcW w:w="2339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840" w:firstLineChars="400"/>
              <w:jc w:val="both"/>
              <w:textAlignment w:val="auto"/>
              <w:rPr>
                <w:rFonts w:hint="eastAsia"/>
                <w:vertAlign w:val="baseline"/>
                <w:lang w:eastAsia="zh-CN"/>
              </w:rPr>
            </w:pPr>
            <w:r>
              <w:rPr>
                <w:rFonts w:hint="eastAsia"/>
                <w:vertAlign w:val="baseline"/>
                <w:lang w:eastAsia="zh-CN"/>
              </w:rPr>
              <w:t>油漆渣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HW12 900-252-12</w:t>
            </w:r>
          </w:p>
        </w:tc>
        <w:tc>
          <w:tcPr>
            <w:tcW w:w="234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default" w:eastAsiaTheme="minor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9.8</w:t>
            </w:r>
          </w:p>
        </w:tc>
        <w:tc>
          <w:tcPr>
            <w:tcW w:w="2802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 w:eastAsiaTheme="minorEastAsia"/>
                <w:vertAlign w:val="baseline"/>
                <w:lang w:eastAsia="zh-CN"/>
              </w:rPr>
            </w:pPr>
            <w:r>
              <w:rPr>
                <w:rFonts w:hint="eastAsia"/>
                <w:vertAlign w:val="baseline"/>
                <w:lang w:eastAsia="zh-CN"/>
              </w:rPr>
              <w:t>委外处理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4" w:hRule="atLeast"/>
        </w:trPr>
        <w:tc>
          <w:tcPr>
            <w:tcW w:w="2339" w:type="dxa"/>
            <w:vMerge w:val="continue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both"/>
              <w:textAlignment w:val="auto"/>
              <w:rPr>
                <w:vertAlign w:val="baseline"/>
              </w:rPr>
            </w:pPr>
          </w:p>
        </w:tc>
        <w:tc>
          <w:tcPr>
            <w:tcW w:w="2339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840" w:firstLineChars="400"/>
              <w:jc w:val="both"/>
              <w:textAlignment w:val="auto"/>
              <w:rPr>
                <w:rFonts w:hint="eastAsia"/>
                <w:vertAlign w:val="baseline"/>
                <w:lang w:eastAsia="zh-CN"/>
              </w:rPr>
            </w:pPr>
            <w:r>
              <w:rPr>
                <w:rFonts w:hint="eastAsia"/>
                <w:vertAlign w:val="baseline"/>
                <w:lang w:eastAsia="zh-CN"/>
              </w:rPr>
              <w:t>废油漆桶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HW49 900-041-49</w:t>
            </w:r>
          </w:p>
        </w:tc>
        <w:tc>
          <w:tcPr>
            <w:tcW w:w="234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default" w:eastAsiaTheme="minor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5.7</w:t>
            </w:r>
          </w:p>
        </w:tc>
        <w:tc>
          <w:tcPr>
            <w:tcW w:w="2802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vertAlign w:val="baseline"/>
              </w:rPr>
            </w:pPr>
            <w:r>
              <w:rPr>
                <w:rFonts w:hint="eastAsia"/>
                <w:vertAlign w:val="baseline"/>
                <w:lang w:eastAsia="zh-CN"/>
              </w:rPr>
              <w:t>委外处理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4" w:hRule="atLeast"/>
        </w:trPr>
        <w:tc>
          <w:tcPr>
            <w:tcW w:w="2339" w:type="dxa"/>
            <w:vMerge w:val="continue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both"/>
              <w:textAlignment w:val="auto"/>
              <w:rPr>
                <w:vertAlign w:val="baseline"/>
              </w:rPr>
            </w:pPr>
          </w:p>
        </w:tc>
        <w:tc>
          <w:tcPr>
            <w:tcW w:w="2339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630" w:firstLineChars="300"/>
              <w:jc w:val="both"/>
              <w:textAlignment w:val="auto"/>
              <w:rPr>
                <w:rFonts w:hint="eastAsia"/>
                <w:vertAlign w:val="baseline"/>
                <w:lang w:eastAsia="zh-CN"/>
              </w:rPr>
            </w:pPr>
            <w:r>
              <w:rPr>
                <w:rFonts w:hint="eastAsia"/>
                <w:vertAlign w:val="baseline"/>
                <w:lang w:eastAsia="zh-CN"/>
              </w:rPr>
              <w:t>油漆沾染物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/>
                <w:vertAlign w:val="baseline"/>
                <w:lang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HW49 900-041-49</w:t>
            </w:r>
          </w:p>
        </w:tc>
        <w:tc>
          <w:tcPr>
            <w:tcW w:w="234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default" w:eastAsiaTheme="minor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3.8</w:t>
            </w:r>
          </w:p>
        </w:tc>
        <w:tc>
          <w:tcPr>
            <w:tcW w:w="2802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vertAlign w:val="baseline"/>
              </w:rPr>
            </w:pPr>
            <w:r>
              <w:rPr>
                <w:rFonts w:hint="eastAsia"/>
                <w:vertAlign w:val="baseline"/>
                <w:lang w:eastAsia="zh-CN"/>
              </w:rPr>
              <w:t>委外处理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4" w:hRule="atLeast"/>
        </w:trPr>
        <w:tc>
          <w:tcPr>
            <w:tcW w:w="2339" w:type="dxa"/>
            <w:vMerge w:val="continue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both"/>
              <w:textAlignment w:val="auto"/>
              <w:rPr>
                <w:vertAlign w:val="baseline"/>
              </w:rPr>
            </w:pPr>
          </w:p>
        </w:tc>
        <w:tc>
          <w:tcPr>
            <w:tcW w:w="2339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840" w:firstLineChars="400"/>
              <w:jc w:val="both"/>
              <w:textAlignment w:val="auto"/>
              <w:rPr>
                <w:rFonts w:hint="eastAsia"/>
                <w:vertAlign w:val="baseline"/>
                <w:lang w:eastAsia="zh-CN"/>
              </w:rPr>
            </w:pPr>
            <w:r>
              <w:rPr>
                <w:rFonts w:hint="eastAsia"/>
                <w:vertAlign w:val="baseline"/>
                <w:lang w:eastAsia="zh-CN"/>
              </w:rPr>
              <w:t>污</w:t>
            </w:r>
            <w:r>
              <w:rPr>
                <w:rFonts w:hint="eastAsia"/>
                <w:vertAlign w:val="baseline"/>
                <w:lang w:val="en-US" w:eastAsia="zh-CN"/>
              </w:rPr>
              <w:t xml:space="preserve"> </w:t>
            </w:r>
            <w:r>
              <w:rPr>
                <w:rFonts w:hint="eastAsia"/>
                <w:vertAlign w:val="baseline"/>
                <w:lang w:eastAsia="zh-CN"/>
              </w:rPr>
              <w:t>泥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HW49 772-006-49</w:t>
            </w:r>
          </w:p>
        </w:tc>
        <w:tc>
          <w:tcPr>
            <w:tcW w:w="234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default" w:eastAsiaTheme="minor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2.5</w:t>
            </w:r>
          </w:p>
        </w:tc>
        <w:tc>
          <w:tcPr>
            <w:tcW w:w="2802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vertAlign w:val="baseline"/>
              </w:rPr>
            </w:pPr>
            <w:r>
              <w:rPr>
                <w:rFonts w:hint="eastAsia"/>
                <w:vertAlign w:val="baseline"/>
                <w:lang w:eastAsia="zh-CN"/>
              </w:rPr>
              <w:t>委外处理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4" w:hRule="atLeast"/>
        </w:trPr>
        <w:tc>
          <w:tcPr>
            <w:tcW w:w="2339" w:type="dxa"/>
            <w:vMerge w:val="continue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both"/>
              <w:textAlignment w:val="auto"/>
              <w:rPr>
                <w:vertAlign w:val="baseline"/>
              </w:rPr>
            </w:pPr>
          </w:p>
        </w:tc>
        <w:tc>
          <w:tcPr>
            <w:tcW w:w="2339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630" w:firstLineChars="300"/>
              <w:jc w:val="both"/>
              <w:textAlignment w:val="auto"/>
              <w:rPr>
                <w:rFonts w:hint="eastAsia"/>
                <w:vertAlign w:val="baseline"/>
                <w:lang w:eastAsia="zh-CN"/>
              </w:rPr>
            </w:pPr>
            <w:r>
              <w:rPr>
                <w:rFonts w:hint="eastAsia"/>
                <w:vertAlign w:val="baseline"/>
                <w:lang w:eastAsia="zh-CN"/>
              </w:rPr>
              <w:t>废矿物油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HW08 900-218-08</w:t>
            </w:r>
          </w:p>
        </w:tc>
        <w:tc>
          <w:tcPr>
            <w:tcW w:w="234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default" w:eastAsiaTheme="minor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0.6</w:t>
            </w:r>
          </w:p>
        </w:tc>
        <w:tc>
          <w:tcPr>
            <w:tcW w:w="2802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vertAlign w:val="baseline"/>
              </w:rPr>
            </w:pPr>
            <w:r>
              <w:rPr>
                <w:rFonts w:hint="eastAsia"/>
                <w:vertAlign w:val="baseline"/>
                <w:lang w:eastAsia="zh-CN"/>
              </w:rPr>
              <w:t>委外处理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4" w:hRule="atLeast"/>
        </w:trPr>
        <w:tc>
          <w:tcPr>
            <w:tcW w:w="2339" w:type="dxa"/>
            <w:vMerge w:val="continue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both"/>
              <w:textAlignment w:val="auto"/>
              <w:rPr>
                <w:vertAlign w:val="baseline"/>
              </w:rPr>
            </w:pPr>
          </w:p>
        </w:tc>
        <w:tc>
          <w:tcPr>
            <w:tcW w:w="2339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630" w:firstLineChars="300"/>
              <w:jc w:val="both"/>
              <w:textAlignment w:val="auto"/>
              <w:rPr>
                <w:rFonts w:hint="eastAsia"/>
                <w:vertAlign w:val="baseline"/>
                <w:lang w:eastAsia="zh-CN"/>
              </w:rPr>
            </w:pPr>
            <w:r>
              <w:rPr>
                <w:rFonts w:hint="eastAsia"/>
                <w:vertAlign w:val="baseline"/>
                <w:lang w:eastAsia="zh-CN"/>
              </w:rPr>
              <w:t>废切削液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HW09 900-006-09</w:t>
            </w:r>
          </w:p>
        </w:tc>
        <w:tc>
          <w:tcPr>
            <w:tcW w:w="234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default" w:eastAsiaTheme="minor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2.3</w:t>
            </w:r>
          </w:p>
        </w:tc>
        <w:tc>
          <w:tcPr>
            <w:tcW w:w="2802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/>
                <w:vertAlign w:val="baseline"/>
                <w:lang w:eastAsia="zh-CN"/>
              </w:rPr>
            </w:pPr>
            <w:r>
              <w:rPr>
                <w:rFonts w:hint="eastAsia"/>
                <w:vertAlign w:val="baseline"/>
                <w:lang w:eastAsia="zh-CN"/>
              </w:rPr>
              <w:t>委外处理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86" w:hRule="atLeast"/>
        </w:trPr>
        <w:tc>
          <w:tcPr>
            <w:tcW w:w="2339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sz w:val="21"/>
                <w:szCs w:val="21"/>
                <w:shd w:val="clear" w:color="auto" w:fill="FFFFFF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  <w:shd w:val="clear" w:color="auto" w:fill="FFFFFF"/>
              </w:rPr>
              <w:t>依法落实环境风险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vertAlign w:val="baseline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  <w:shd w:val="clear" w:color="auto" w:fill="FFFFFF"/>
              </w:rPr>
              <w:t>防控措施情况</w:t>
            </w:r>
          </w:p>
        </w:tc>
        <w:tc>
          <w:tcPr>
            <w:tcW w:w="7481" w:type="dxa"/>
            <w:gridSpan w:val="3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1673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left"/>
              <w:textAlignment w:val="auto"/>
              <w:rPr>
                <w:rFonts w:hint="eastAsia"/>
                <w:vertAlign w:val="baseline"/>
                <w:lang w:eastAsia="zh-CN"/>
              </w:rPr>
            </w:pPr>
            <w:r>
              <w:rPr>
                <w:rFonts w:hint="eastAsia"/>
                <w:vertAlign w:val="baseline"/>
                <w:lang w:eastAsia="zh-CN"/>
              </w:rPr>
              <w:t>公司已编制完成突发环境事件应急预案，并按照应急预案的规定，定期进行环境事故应急演练。公司已形成了应对突发环境风险事故的应急小组，责任分工明确各司其职，公司配备了一定量的应急物资，经过专家评估符合应对突发环境事故响应行动条件和要求。</w:t>
            </w: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both"/>
        <w:textAlignment w:val="auto"/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微软雅黑">
    <w:panose1 w:val="020B0503020204020204"/>
    <w:charset w:val="86"/>
    <w:family w:val="swiss"/>
    <w:pitch w:val="default"/>
    <w:sig w:usb0="80000287" w:usb1="280F3C52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149477B"/>
    <w:rsid w:val="060A33BD"/>
    <w:rsid w:val="0D193FEF"/>
    <w:rsid w:val="0D8F5287"/>
    <w:rsid w:val="0DA3356E"/>
    <w:rsid w:val="0E20248C"/>
    <w:rsid w:val="0EBD2AA9"/>
    <w:rsid w:val="13156D33"/>
    <w:rsid w:val="135823EC"/>
    <w:rsid w:val="13FF238B"/>
    <w:rsid w:val="16152114"/>
    <w:rsid w:val="189B7A0C"/>
    <w:rsid w:val="1BB37B1A"/>
    <w:rsid w:val="1D5C6E2C"/>
    <w:rsid w:val="1DE85AF3"/>
    <w:rsid w:val="1E3607AE"/>
    <w:rsid w:val="1EF274CA"/>
    <w:rsid w:val="23D66218"/>
    <w:rsid w:val="24F8086B"/>
    <w:rsid w:val="25A91C17"/>
    <w:rsid w:val="2A0B69C4"/>
    <w:rsid w:val="2DD70CFD"/>
    <w:rsid w:val="2E2E6748"/>
    <w:rsid w:val="30106114"/>
    <w:rsid w:val="305744DD"/>
    <w:rsid w:val="35FB449A"/>
    <w:rsid w:val="36D94CCA"/>
    <w:rsid w:val="3A770153"/>
    <w:rsid w:val="3AE30397"/>
    <w:rsid w:val="3B832FDD"/>
    <w:rsid w:val="3EF34234"/>
    <w:rsid w:val="410C2489"/>
    <w:rsid w:val="41C8380E"/>
    <w:rsid w:val="41DC1C9C"/>
    <w:rsid w:val="42BE57F5"/>
    <w:rsid w:val="433527AF"/>
    <w:rsid w:val="43D65A1A"/>
    <w:rsid w:val="44247698"/>
    <w:rsid w:val="44D130DE"/>
    <w:rsid w:val="488061C6"/>
    <w:rsid w:val="4A756BA1"/>
    <w:rsid w:val="4A8F5F36"/>
    <w:rsid w:val="4D204ECE"/>
    <w:rsid w:val="4D23667D"/>
    <w:rsid w:val="4EBA5F7B"/>
    <w:rsid w:val="549C47AB"/>
    <w:rsid w:val="577C3A35"/>
    <w:rsid w:val="584F507D"/>
    <w:rsid w:val="58987506"/>
    <w:rsid w:val="5DB256F8"/>
    <w:rsid w:val="5E16485C"/>
    <w:rsid w:val="60A836DC"/>
    <w:rsid w:val="63894F0A"/>
    <w:rsid w:val="68CA2C18"/>
    <w:rsid w:val="6AC47E56"/>
    <w:rsid w:val="6BFA5C66"/>
    <w:rsid w:val="6D06313D"/>
    <w:rsid w:val="6D880E08"/>
    <w:rsid w:val="70E21EEB"/>
    <w:rsid w:val="712D4143"/>
    <w:rsid w:val="74F14194"/>
    <w:rsid w:val="75861E9E"/>
    <w:rsid w:val="76286786"/>
    <w:rsid w:val="7865235D"/>
    <w:rsid w:val="7C391052"/>
    <w:rsid w:val="7DC53478"/>
    <w:rsid w:val="7DDE1BDF"/>
    <w:rsid w:val="7E3F02C0"/>
    <w:rsid w:val="7FB828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="微软雅黑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12</TotalTime>
  <ScaleCrop>false</ScaleCrop>
  <LinksUpToDate>false</LinksUpToDate>
  <CharactersWithSpaces>0</CharactersWithSpaces>
  <Application>WPS Office_11.1.0.10463_F1E327BC-269C-435d-A152-05C5408002CA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2021-04-24T05:55:00Z</dcterms:created>
  <dc:creator>Administrator</dc:creator>
  <cp:lastModifiedBy>指间缘</cp:lastModifiedBy>
  <dcterms:modified xsi:type="dcterms:W3CDTF">2021-04-25T01:35:44Z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2052-11.1.0.10463</vt:lpwstr>
  </property>
  <property fmtid="{D5CDD505-2E9C-101B-9397-08002B2CF9AE}" pid="3" name="ICV">
    <vt:lpwstr>FC30C7616F244ABE99ADD2FBFF07FE98</vt:lpwstr>
  </property>
</Properties>
</file>